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3B2" w:rsidRPr="00E01E4B" w:rsidRDefault="007163B2" w:rsidP="007A660B">
      <w:pPr>
        <w:tabs>
          <w:tab w:val="left" w:pos="1935"/>
        </w:tabs>
        <w:spacing w:line="360" w:lineRule="auto"/>
        <w:jc w:val="center"/>
        <w:rPr>
          <w:rFonts w:ascii="Verdana" w:hAnsi="Verdana" w:cs="Verdana"/>
          <w:b/>
          <w:sz w:val="24"/>
          <w:szCs w:val="24"/>
        </w:rPr>
      </w:pPr>
      <w:r w:rsidRPr="00E01E4B">
        <w:rPr>
          <w:rFonts w:ascii="Verdana" w:hAnsi="Verdana" w:cs="Verdana"/>
          <w:b/>
          <w:sz w:val="24"/>
          <w:szCs w:val="24"/>
        </w:rPr>
        <w:t xml:space="preserve">                                                               </w:t>
      </w:r>
      <w:r w:rsidR="00E01E4B">
        <w:rPr>
          <w:rFonts w:ascii="Verdana" w:hAnsi="Verdana" w:cs="Verdana"/>
          <w:b/>
          <w:sz w:val="24"/>
          <w:szCs w:val="24"/>
        </w:rPr>
        <w:t xml:space="preserve">           </w:t>
      </w:r>
      <w:r w:rsidRPr="00E01E4B">
        <w:rPr>
          <w:rFonts w:ascii="Verdana" w:hAnsi="Verdana" w:cs="Verdana"/>
          <w:b/>
          <w:sz w:val="24"/>
          <w:szCs w:val="24"/>
        </w:rPr>
        <w:t>ИЗВЛЕЧЕНИЕ!</w:t>
      </w:r>
    </w:p>
    <w:p w:rsidR="00387CA6" w:rsidRPr="00CB196D" w:rsidRDefault="00387CA6" w:rsidP="00E01E4B">
      <w:pPr>
        <w:tabs>
          <w:tab w:val="left" w:pos="1935"/>
        </w:tabs>
        <w:spacing w:line="276" w:lineRule="auto"/>
        <w:jc w:val="center"/>
        <w:rPr>
          <w:rFonts w:ascii="Verdana" w:hAnsi="Verdana" w:cs="Verdana"/>
          <w:b/>
          <w:sz w:val="28"/>
          <w:szCs w:val="28"/>
        </w:rPr>
      </w:pPr>
      <w:r>
        <w:rPr>
          <w:rFonts w:ascii="Verdana" w:hAnsi="Verdana" w:cs="Verdana"/>
          <w:b/>
          <w:sz w:val="28"/>
          <w:szCs w:val="28"/>
        </w:rPr>
        <w:t>ПРОТОКОЛ</w:t>
      </w:r>
    </w:p>
    <w:p w:rsidR="00387CA6" w:rsidRPr="00B52E2C" w:rsidRDefault="00387CA6" w:rsidP="00E01E4B">
      <w:pPr>
        <w:tabs>
          <w:tab w:val="left" w:pos="1935"/>
        </w:tabs>
        <w:spacing w:line="276" w:lineRule="auto"/>
        <w:jc w:val="center"/>
        <w:rPr>
          <w:rFonts w:ascii="Verdana" w:hAnsi="Verdana" w:cs="Verdana"/>
          <w:b/>
          <w:lang w:val="ru-RU"/>
        </w:rPr>
      </w:pPr>
      <w:r>
        <w:rPr>
          <w:rFonts w:ascii="Verdana" w:hAnsi="Verdana" w:cs="Verdana"/>
          <w:b/>
        </w:rPr>
        <w:t>№</w:t>
      </w:r>
      <w:r w:rsidRPr="003F11A6">
        <w:rPr>
          <w:rFonts w:ascii="Verdana" w:hAnsi="Verdana" w:cs="Verdana"/>
          <w:b/>
          <w:lang w:val="ru-RU"/>
        </w:rPr>
        <w:t xml:space="preserve"> </w:t>
      </w:r>
      <w:r w:rsidR="00AB69C6">
        <w:rPr>
          <w:rFonts w:ascii="Verdana" w:hAnsi="Verdana" w:cs="Verdana"/>
          <w:b/>
          <w:lang w:val="en-US"/>
        </w:rPr>
        <w:t>2</w:t>
      </w:r>
    </w:p>
    <w:p w:rsidR="00387CA6" w:rsidRPr="00AA3914" w:rsidRDefault="00387CA6" w:rsidP="00E01E4B">
      <w:pPr>
        <w:tabs>
          <w:tab w:val="left" w:pos="1935"/>
          <w:tab w:val="center" w:pos="4535"/>
          <w:tab w:val="left" w:pos="6780"/>
        </w:tabs>
        <w:spacing w:line="276" w:lineRule="auto"/>
        <w:jc w:val="center"/>
        <w:rPr>
          <w:rFonts w:ascii="Verdana" w:hAnsi="Verdana" w:cs="Verdana"/>
          <w:b/>
          <w:lang w:val="ru-RU"/>
        </w:rPr>
      </w:pPr>
      <w:r>
        <w:rPr>
          <w:rFonts w:ascii="Verdana" w:hAnsi="Verdana" w:cs="Verdana"/>
          <w:b/>
        </w:rPr>
        <w:t xml:space="preserve">гр. Дряново, </w:t>
      </w:r>
      <w:r w:rsidR="00E65A78">
        <w:rPr>
          <w:rFonts w:ascii="Verdana" w:hAnsi="Verdana" w:cs="Verdana"/>
          <w:b/>
          <w:lang w:val="en-US"/>
        </w:rPr>
        <w:t>26</w:t>
      </w:r>
      <w:r>
        <w:rPr>
          <w:rFonts w:ascii="Verdana" w:hAnsi="Verdana" w:cs="Verdana"/>
          <w:b/>
        </w:rPr>
        <w:t>.</w:t>
      </w:r>
      <w:r w:rsidR="00E65A78">
        <w:rPr>
          <w:rFonts w:ascii="Verdana" w:hAnsi="Verdana" w:cs="Verdana"/>
          <w:b/>
        </w:rPr>
        <w:t>07.2022</w:t>
      </w:r>
      <w:r>
        <w:rPr>
          <w:rFonts w:ascii="Verdana" w:hAnsi="Verdana" w:cs="Verdana"/>
          <w:b/>
        </w:rPr>
        <w:t xml:space="preserve"> г.</w:t>
      </w:r>
    </w:p>
    <w:p w:rsidR="00387CA6" w:rsidRDefault="0067611E" w:rsidP="00D91124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Днес, </w:t>
      </w:r>
      <w:r w:rsidR="00E65A78">
        <w:rPr>
          <w:rFonts w:ascii="Verdana" w:hAnsi="Verdana"/>
          <w:lang w:val="en-US"/>
        </w:rPr>
        <w:t>26</w:t>
      </w:r>
      <w:r w:rsidR="00E65A78">
        <w:rPr>
          <w:rFonts w:ascii="Verdana" w:hAnsi="Verdana"/>
        </w:rPr>
        <w:t>.07.2022</w:t>
      </w:r>
      <w:r>
        <w:rPr>
          <w:rFonts w:ascii="Verdana" w:hAnsi="Verdana"/>
        </w:rPr>
        <w:t xml:space="preserve"> г. от </w:t>
      </w:r>
      <w:r w:rsidR="00E65A78">
        <w:rPr>
          <w:rFonts w:ascii="Verdana" w:hAnsi="Verdana"/>
          <w:lang w:val="en-US"/>
        </w:rPr>
        <w:t>11</w:t>
      </w:r>
      <w:r>
        <w:rPr>
          <w:rFonts w:ascii="Verdana" w:hAnsi="Verdana"/>
        </w:rPr>
        <w:t>.</w:t>
      </w:r>
      <w:r w:rsidR="00D06372">
        <w:rPr>
          <w:rFonts w:ascii="Verdana" w:hAnsi="Verdana"/>
          <w:lang w:val="en-US"/>
        </w:rPr>
        <w:t>0</w:t>
      </w:r>
      <w:r w:rsidR="007A660B">
        <w:rPr>
          <w:rFonts w:ascii="Verdana" w:hAnsi="Verdana"/>
        </w:rPr>
        <w:t>0 часа, к</w:t>
      </w:r>
      <w:r w:rsidR="00387CA6" w:rsidRPr="00916D16">
        <w:rPr>
          <w:rFonts w:ascii="Verdana" w:hAnsi="Verdana"/>
        </w:rPr>
        <w:t xml:space="preserve">омисията </w:t>
      </w:r>
      <w:r w:rsidR="00387CA6" w:rsidRPr="00916D16">
        <w:rPr>
          <w:rFonts w:ascii="Verdana" w:hAnsi="Verdana"/>
          <w:bCs/>
        </w:rPr>
        <w:t xml:space="preserve">за провеждане на конкурс за заемане на длъжността </w:t>
      </w:r>
      <w:r w:rsidR="00E65A78">
        <w:rPr>
          <w:rFonts w:ascii="Verdana" w:hAnsi="Verdana"/>
        </w:rPr>
        <w:t xml:space="preserve">Старши специалист устройство на територията, кадастър и регулация в дирекция АСОС на </w:t>
      </w:r>
      <w:proofErr w:type="spellStart"/>
      <w:r w:rsidR="00E65A78">
        <w:rPr>
          <w:rFonts w:ascii="Verdana" w:hAnsi="Verdana"/>
        </w:rPr>
        <w:t>ОбА</w:t>
      </w:r>
      <w:proofErr w:type="spellEnd"/>
      <w:r w:rsidR="00E65A78">
        <w:rPr>
          <w:rFonts w:ascii="Verdana" w:hAnsi="Verdana"/>
        </w:rPr>
        <w:t xml:space="preserve"> - Дряново</w:t>
      </w:r>
      <w:r w:rsidR="00E65A78">
        <w:rPr>
          <w:rFonts w:ascii="Verdana" w:hAnsi="Verdana"/>
          <w:bCs/>
        </w:rPr>
        <w:t xml:space="preserve">, </w:t>
      </w:r>
      <w:r w:rsidR="00E65A78" w:rsidRPr="00916D16">
        <w:rPr>
          <w:rFonts w:ascii="Verdana" w:hAnsi="Verdana"/>
          <w:bCs/>
        </w:rPr>
        <w:t xml:space="preserve"> </w:t>
      </w:r>
      <w:r w:rsidR="00E65A78">
        <w:rPr>
          <w:rFonts w:ascii="Verdana" w:hAnsi="Verdana"/>
        </w:rPr>
        <w:t>назначена със з</w:t>
      </w:r>
      <w:r w:rsidR="00E65A78" w:rsidRPr="00916D16">
        <w:rPr>
          <w:rFonts w:ascii="Verdana" w:hAnsi="Verdana"/>
        </w:rPr>
        <w:t xml:space="preserve">аповед № </w:t>
      </w:r>
      <w:r w:rsidR="00DD1FE9">
        <w:rPr>
          <w:rFonts w:ascii="Verdana" w:hAnsi="Verdana"/>
        </w:rPr>
        <w:t>460</w:t>
      </w:r>
      <w:r w:rsidR="00E65A78" w:rsidRPr="00916D16">
        <w:rPr>
          <w:rFonts w:ascii="Verdana" w:hAnsi="Verdana"/>
        </w:rPr>
        <w:t xml:space="preserve"> от </w:t>
      </w:r>
      <w:r w:rsidR="00DD1FE9">
        <w:rPr>
          <w:rFonts w:ascii="Verdana" w:hAnsi="Verdana"/>
        </w:rPr>
        <w:t>22</w:t>
      </w:r>
      <w:r w:rsidR="00E65A78" w:rsidRPr="00916D16">
        <w:rPr>
          <w:rFonts w:ascii="Verdana" w:hAnsi="Verdana"/>
        </w:rPr>
        <w:t>.</w:t>
      </w:r>
      <w:r w:rsidR="00DD1FE9">
        <w:rPr>
          <w:rFonts w:ascii="Verdana" w:hAnsi="Verdana"/>
        </w:rPr>
        <w:t>07</w:t>
      </w:r>
      <w:bookmarkStart w:id="0" w:name="_GoBack"/>
      <w:bookmarkEnd w:id="0"/>
      <w:r w:rsidR="00E65A78">
        <w:rPr>
          <w:rFonts w:ascii="Verdana" w:hAnsi="Verdana"/>
        </w:rPr>
        <w:t>.2022</w:t>
      </w:r>
      <w:r w:rsidR="00E65A78" w:rsidRPr="00916D16">
        <w:rPr>
          <w:rFonts w:ascii="Verdana" w:hAnsi="Verdana"/>
        </w:rPr>
        <w:t xml:space="preserve"> г. </w:t>
      </w:r>
      <w:r w:rsidR="00E65A78">
        <w:rPr>
          <w:rFonts w:ascii="Verdana" w:hAnsi="Verdana"/>
        </w:rPr>
        <w:t>на кмета на община Дряново, в следния състав:</w:t>
      </w:r>
    </w:p>
    <w:p w:rsidR="00D91124" w:rsidRDefault="00D91124" w:rsidP="00D91124">
      <w:pPr>
        <w:widowControl/>
        <w:overflowPunct/>
        <w:autoSpaceDE/>
        <w:autoSpaceDN/>
        <w:adjustRightInd/>
        <w:ind w:firstLine="426"/>
        <w:jc w:val="both"/>
        <w:rPr>
          <w:rFonts w:ascii="Verdana" w:hAnsi="Verdana"/>
          <w:color w:val="auto"/>
          <w:kern w:val="0"/>
        </w:rPr>
      </w:pPr>
    </w:p>
    <w:p w:rsidR="006F308C" w:rsidRPr="006F308C" w:rsidRDefault="006F308C" w:rsidP="00D91124">
      <w:pPr>
        <w:widowControl/>
        <w:overflowPunct/>
        <w:autoSpaceDE/>
        <w:autoSpaceDN/>
        <w:adjustRightInd/>
        <w:ind w:firstLine="426"/>
        <w:jc w:val="both"/>
        <w:rPr>
          <w:rFonts w:ascii="Verdana" w:hAnsi="Verdana"/>
          <w:color w:val="auto"/>
          <w:kern w:val="0"/>
          <w:lang w:val="en-US"/>
        </w:rPr>
      </w:pPr>
      <w:r w:rsidRPr="006F308C">
        <w:rPr>
          <w:rFonts w:ascii="Verdana" w:hAnsi="Verdana"/>
          <w:color w:val="auto"/>
          <w:kern w:val="0"/>
        </w:rPr>
        <w:t>Председател:</w:t>
      </w:r>
    </w:p>
    <w:p w:rsidR="006F308C" w:rsidRPr="006F308C" w:rsidRDefault="00D06372" w:rsidP="00D91124">
      <w:pPr>
        <w:widowControl/>
        <w:overflowPunct/>
        <w:autoSpaceDE/>
        <w:autoSpaceDN/>
        <w:adjustRightInd/>
        <w:ind w:firstLine="426"/>
        <w:jc w:val="both"/>
        <w:rPr>
          <w:rFonts w:ascii="Verdana" w:hAnsi="Verdana"/>
          <w:color w:val="auto"/>
          <w:kern w:val="0"/>
        </w:rPr>
      </w:pPr>
      <w:r>
        <w:rPr>
          <w:rFonts w:ascii="Verdana" w:hAnsi="Verdana"/>
          <w:color w:val="auto"/>
          <w:kern w:val="0"/>
        </w:rPr>
        <w:t>Ангел Данчев Ангелов</w:t>
      </w:r>
      <w:r w:rsidR="006F308C" w:rsidRPr="006F308C">
        <w:rPr>
          <w:rFonts w:ascii="Verdana" w:hAnsi="Verdana"/>
          <w:color w:val="auto"/>
          <w:kern w:val="0"/>
        </w:rPr>
        <w:t xml:space="preserve"> – заместник кмет</w:t>
      </w:r>
    </w:p>
    <w:p w:rsidR="00D91124" w:rsidRDefault="00D91124" w:rsidP="00D91124">
      <w:pPr>
        <w:widowControl/>
        <w:overflowPunct/>
        <w:autoSpaceDE/>
        <w:autoSpaceDN/>
        <w:adjustRightInd/>
        <w:ind w:firstLine="426"/>
        <w:jc w:val="both"/>
        <w:rPr>
          <w:rFonts w:ascii="Verdana" w:hAnsi="Verdana"/>
          <w:color w:val="auto"/>
          <w:kern w:val="0"/>
        </w:rPr>
      </w:pPr>
    </w:p>
    <w:p w:rsidR="006F308C" w:rsidRPr="006F308C" w:rsidRDefault="006F308C" w:rsidP="00D91124">
      <w:pPr>
        <w:widowControl/>
        <w:overflowPunct/>
        <w:autoSpaceDE/>
        <w:autoSpaceDN/>
        <w:adjustRightInd/>
        <w:ind w:firstLine="426"/>
        <w:jc w:val="both"/>
        <w:rPr>
          <w:rFonts w:ascii="Verdana" w:hAnsi="Verdana"/>
          <w:color w:val="auto"/>
          <w:kern w:val="0"/>
          <w:lang w:val="en-US"/>
        </w:rPr>
      </w:pPr>
      <w:r w:rsidRPr="006F308C">
        <w:rPr>
          <w:rFonts w:ascii="Verdana" w:hAnsi="Verdana"/>
          <w:color w:val="auto"/>
          <w:kern w:val="0"/>
        </w:rPr>
        <w:t>Членове:</w:t>
      </w:r>
    </w:p>
    <w:p w:rsidR="00E65A78" w:rsidRDefault="00E65A78" w:rsidP="00D91124">
      <w:pPr>
        <w:widowControl/>
        <w:numPr>
          <w:ilvl w:val="0"/>
          <w:numId w:val="12"/>
        </w:numPr>
        <w:overflowPunct/>
        <w:autoSpaceDE/>
        <w:autoSpaceDN/>
        <w:adjustRightInd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Арх. Драгомир Събев Йосифов – главен архитект на община Дряново</w:t>
      </w:r>
    </w:p>
    <w:p w:rsidR="00E65A78" w:rsidRDefault="00E65A78" w:rsidP="00D91124">
      <w:pPr>
        <w:widowControl/>
        <w:numPr>
          <w:ilvl w:val="0"/>
          <w:numId w:val="12"/>
        </w:numPr>
        <w:overflowPunct/>
        <w:autoSpaceDE/>
        <w:autoSpaceDN/>
        <w:adjustRightInd/>
        <w:ind w:left="0" w:firstLine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Мариета Христова Енчева – директор на дирекция АСОС в </w:t>
      </w:r>
      <w:proofErr w:type="spellStart"/>
      <w:r>
        <w:rPr>
          <w:rFonts w:ascii="Verdana" w:hAnsi="Verdana"/>
        </w:rPr>
        <w:t>ОбА</w:t>
      </w:r>
      <w:proofErr w:type="spellEnd"/>
      <w:r>
        <w:rPr>
          <w:rFonts w:ascii="Verdana" w:hAnsi="Verdana"/>
        </w:rPr>
        <w:t xml:space="preserve"> - Дряново</w:t>
      </w:r>
    </w:p>
    <w:p w:rsidR="00E65A78" w:rsidRDefault="00E65A78" w:rsidP="00D91124">
      <w:pPr>
        <w:numPr>
          <w:ilvl w:val="0"/>
          <w:numId w:val="12"/>
        </w:numPr>
        <w:ind w:left="0" w:firstLine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Емил Тодоров Обрешков – юрисконсулт в дирекция ИХП в </w:t>
      </w:r>
      <w:proofErr w:type="spellStart"/>
      <w:r>
        <w:rPr>
          <w:rFonts w:ascii="Verdana" w:hAnsi="Verdana"/>
        </w:rPr>
        <w:t>ОбА</w:t>
      </w:r>
      <w:proofErr w:type="spellEnd"/>
      <w:r>
        <w:rPr>
          <w:rFonts w:ascii="Verdana" w:hAnsi="Verdana"/>
        </w:rPr>
        <w:t xml:space="preserve"> - Дряново</w:t>
      </w:r>
    </w:p>
    <w:p w:rsidR="00E65A78" w:rsidRDefault="00E65A78" w:rsidP="00D91124">
      <w:pPr>
        <w:numPr>
          <w:ilvl w:val="0"/>
          <w:numId w:val="1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Полина Александрова </w:t>
      </w:r>
      <w:proofErr w:type="spellStart"/>
      <w:r>
        <w:rPr>
          <w:rFonts w:ascii="Verdana" w:hAnsi="Verdana"/>
        </w:rPr>
        <w:t>Александрова</w:t>
      </w:r>
      <w:proofErr w:type="spellEnd"/>
      <w:r>
        <w:rPr>
          <w:rFonts w:ascii="Verdana" w:hAnsi="Verdana"/>
        </w:rPr>
        <w:t xml:space="preserve"> – старши експерт Човешки ресурси в дирекция МДТБФ в </w:t>
      </w:r>
      <w:proofErr w:type="spellStart"/>
      <w:r>
        <w:rPr>
          <w:rFonts w:ascii="Verdana" w:hAnsi="Verdana"/>
        </w:rPr>
        <w:t>ОбА</w:t>
      </w:r>
      <w:proofErr w:type="spellEnd"/>
      <w:r>
        <w:rPr>
          <w:rFonts w:ascii="Verdana" w:hAnsi="Verdana"/>
        </w:rPr>
        <w:t xml:space="preserve"> - Дряново</w:t>
      </w:r>
    </w:p>
    <w:p w:rsidR="00387CA6" w:rsidRDefault="0067611E" w:rsidP="00D91124">
      <w:pPr>
        <w:widowControl/>
        <w:overflowPunct/>
        <w:autoSpaceDE/>
        <w:autoSpaceDN/>
        <w:adjustRightInd/>
        <w:ind w:firstLine="720"/>
        <w:jc w:val="both"/>
        <w:rPr>
          <w:rFonts w:ascii="Verdana" w:hAnsi="Verdana"/>
          <w:bCs/>
        </w:rPr>
      </w:pPr>
      <w:r>
        <w:rPr>
          <w:rFonts w:ascii="Verdana" w:hAnsi="Verdana"/>
        </w:rPr>
        <w:t>Проведе втория</w:t>
      </w:r>
      <w:r w:rsidR="00387CA6">
        <w:rPr>
          <w:rFonts w:ascii="Verdana" w:hAnsi="Verdana"/>
        </w:rPr>
        <w:t xml:space="preserve"> етап от обявения конкурс </w:t>
      </w:r>
      <w:r w:rsidR="00387CA6" w:rsidRPr="00916D16">
        <w:rPr>
          <w:rFonts w:ascii="Verdana" w:hAnsi="Verdana"/>
          <w:bCs/>
        </w:rPr>
        <w:t xml:space="preserve">за заемане на длъжността </w:t>
      </w:r>
      <w:r w:rsidR="00214C2A">
        <w:rPr>
          <w:rFonts w:ascii="Verdana" w:hAnsi="Verdana"/>
        </w:rPr>
        <w:t xml:space="preserve">Старши специалист устройство на територията, кадастър и регулация в дирекция АСОС на </w:t>
      </w:r>
      <w:proofErr w:type="spellStart"/>
      <w:r w:rsidR="00214C2A">
        <w:rPr>
          <w:rFonts w:ascii="Verdana" w:hAnsi="Verdana"/>
        </w:rPr>
        <w:t>ОбА</w:t>
      </w:r>
      <w:proofErr w:type="spellEnd"/>
      <w:r w:rsidR="00214C2A">
        <w:rPr>
          <w:rFonts w:ascii="Verdana" w:hAnsi="Verdana"/>
        </w:rPr>
        <w:t xml:space="preserve"> - Дряново</w:t>
      </w:r>
      <w:r w:rsidR="00387CA6">
        <w:rPr>
          <w:rFonts w:ascii="Verdana" w:hAnsi="Verdana"/>
          <w:bCs/>
        </w:rPr>
        <w:t xml:space="preserve">: </w:t>
      </w:r>
      <w:r w:rsidR="006F308C">
        <w:rPr>
          <w:rFonts w:ascii="Verdana" w:hAnsi="Verdana"/>
          <w:bCs/>
        </w:rPr>
        <w:t>интервю /събеседване/</w:t>
      </w:r>
      <w:r w:rsidR="00387CA6">
        <w:rPr>
          <w:rFonts w:ascii="Verdana" w:hAnsi="Verdana"/>
        </w:rPr>
        <w:t xml:space="preserve"> </w:t>
      </w:r>
      <w:r>
        <w:rPr>
          <w:rFonts w:ascii="Verdana" w:hAnsi="Verdana"/>
        </w:rPr>
        <w:t>с</w:t>
      </w:r>
      <w:r w:rsidR="00387CA6">
        <w:rPr>
          <w:rFonts w:ascii="Verdana" w:hAnsi="Verdana"/>
        </w:rPr>
        <w:t xml:space="preserve"> </w:t>
      </w:r>
      <w:r w:rsidR="00387CA6" w:rsidRPr="00B3288B">
        <w:rPr>
          <w:rFonts w:ascii="Verdana" w:hAnsi="Verdana"/>
        </w:rPr>
        <w:t>кандидатите</w:t>
      </w:r>
      <w:r w:rsidR="00387CA6">
        <w:rPr>
          <w:rFonts w:ascii="Verdana" w:hAnsi="Verdana"/>
          <w:bCs/>
        </w:rPr>
        <w:t>.</w:t>
      </w:r>
    </w:p>
    <w:p w:rsidR="006F2834" w:rsidRDefault="006F2834" w:rsidP="00D91124">
      <w:pPr>
        <w:widowControl/>
        <w:overflowPunct/>
        <w:autoSpaceDE/>
        <w:autoSpaceDN/>
        <w:adjustRightInd/>
        <w:ind w:firstLine="720"/>
        <w:jc w:val="both"/>
        <w:rPr>
          <w:rFonts w:ascii="Verdana" w:hAnsi="Verdana"/>
          <w:b/>
          <w:bCs/>
        </w:rPr>
      </w:pPr>
      <w:r w:rsidRPr="00AA6E12">
        <w:rPr>
          <w:rFonts w:ascii="Verdana" w:hAnsi="Verdana"/>
          <w:b/>
          <w:bCs/>
        </w:rPr>
        <w:t>КОМИСИЯТА РЕШИ:</w:t>
      </w:r>
    </w:p>
    <w:p w:rsidR="006F2834" w:rsidRPr="00AA6E12" w:rsidRDefault="006F2834" w:rsidP="00D91124">
      <w:pPr>
        <w:pStyle w:val="a3"/>
        <w:widowControl/>
        <w:numPr>
          <w:ilvl w:val="0"/>
          <w:numId w:val="13"/>
        </w:numPr>
        <w:overflowPunct/>
        <w:autoSpaceDE/>
        <w:autoSpaceDN/>
        <w:adjustRightInd/>
        <w:jc w:val="both"/>
        <w:rPr>
          <w:rFonts w:ascii="Verdana" w:hAnsi="Verdana"/>
          <w:bCs/>
          <w:lang w:val="en-US"/>
        </w:rPr>
      </w:pPr>
      <w:r>
        <w:rPr>
          <w:rFonts w:ascii="Verdana" w:hAnsi="Verdana"/>
          <w:bCs/>
        </w:rPr>
        <w:t>Определя компетентностите, които кандидатът трябва да притежава и начина, по който ще се установяват и критериите за преценка на кандидатите.</w:t>
      </w:r>
    </w:p>
    <w:p w:rsidR="006F2834" w:rsidRPr="00AA6E12" w:rsidRDefault="006F2834" w:rsidP="00D91124">
      <w:pPr>
        <w:pStyle w:val="a3"/>
        <w:widowControl/>
        <w:numPr>
          <w:ilvl w:val="0"/>
          <w:numId w:val="13"/>
        </w:numPr>
        <w:overflowPunct/>
        <w:autoSpaceDE/>
        <w:autoSpaceDN/>
        <w:adjustRightInd/>
        <w:jc w:val="both"/>
        <w:rPr>
          <w:rFonts w:ascii="Verdana" w:hAnsi="Verdana"/>
          <w:bCs/>
          <w:lang w:val="en-US"/>
        </w:rPr>
      </w:pPr>
      <w:r>
        <w:rPr>
          <w:rFonts w:ascii="Verdana" w:hAnsi="Verdana"/>
          <w:bCs/>
        </w:rPr>
        <w:t xml:space="preserve">Приема 5-степенна скала за преценка, както следва : </w:t>
      </w:r>
    </w:p>
    <w:p w:rsidR="006F2834" w:rsidRDefault="006F2834" w:rsidP="00D91124">
      <w:pPr>
        <w:pStyle w:val="a3"/>
        <w:widowControl/>
        <w:overflowPunct/>
        <w:autoSpaceDE/>
        <w:autoSpaceDN/>
        <w:adjustRightInd/>
        <w:ind w:left="1440"/>
        <w:rPr>
          <w:rFonts w:ascii="Verdana" w:hAnsi="Verdana"/>
          <w:bCs/>
        </w:rPr>
      </w:pPr>
      <w:r w:rsidRPr="00AA6E12">
        <w:rPr>
          <w:rFonts w:ascii="Verdana" w:hAnsi="Verdana"/>
          <w:bCs/>
        </w:rPr>
        <w:t>5-напълно отговаря на изискванията за длъжността;</w:t>
      </w:r>
      <w:r>
        <w:rPr>
          <w:rFonts w:ascii="Verdana" w:hAnsi="Verdana"/>
          <w:bCs/>
        </w:rPr>
        <w:t xml:space="preserve"> </w:t>
      </w:r>
    </w:p>
    <w:p w:rsidR="006F2834" w:rsidRDefault="006F2834" w:rsidP="00D91124">
      <w:pPr>
        <w:pStyle w:val="a3"/>
        <w:widowControl/>
        <w:overflowPunct/>
        <w:autoSpaceDE/>
        <w:autoSpaceDN/>
        <w:adjustRightInd/>
        <w:ind w:left="1440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4 – в голяма степен отговаря на изискванията за длъжността; </w:t>
      </w:r>
    </w:p>
    <w:p w:rsidR="006F2834" w:rsidRDefault="006F2834" w:rsidP="00D91124">
      <w:pPr>
        <w:pStyle w:val="a3"/>
        <w:widowControl/>
        <w:overflowPunct/>
        <w:autoSpaceDE/>
        <w:autoSpaceDN/>
        <w:adjustRightInd/>
        <w:ind w:left="1440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3- в средна степен отговаря на изискванията за длъжността; </w:t>
      </w:r>
    </w:p>
    <w:p w:rsidR="006F2834" w:rsidRDefault="006F2834" w:rsidP="00D91124">
      <w:pPr>
        <w:pStyle w:val="a3"/>
        <w:widowControl/>
        <w:overflowPunct/>
        <w:autoSpaceDE/>
        <w:autoSpaceDN/>
        <w:adjustRightInd/>
        <w:ind w:left="1440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2 – в малка степен отговаря на изискванията за длъжността; </w:t>
      </w:r>
    </w:p>
    <w:p w:rsidR="006F2834" w:rsidRPr="00AA6E12" w:rsidRDefault="006F2834" w:rsidP="00D91124">
      <w:pPr>
        <w:pStyle w:val="a3"/>
        <w:widowControl/>
        <w:overflowPunct/>
        <w:autoSpaceDE/>
        <w:autoSpaceDN/>
        <w:adjustRightInd/>
        <w:ind w:left="1440"/>
        <w:rPr>
          <w:rFonts w:ascii="Verdana" w:hAnsi="Verdana"/>
          <w:bCs/>
          <w:lang w:val="en-US"/>
        </w:rPr>
      </w:pPr>
      <w:r>
        <w:rPr>
          <w:rFonts w:ascii="Verdana" w:hAnsi="Verdana"/>
          <w:bCs/>
        </w:rPr>
        <w:t>1 – не отговаря на изискванията за длъжността;</w:t>
      </w:r>
    </w:p>
    <w:p w:rsidR="006F2834" w:rsidRPr="00AA6E12" w:rsidRDefault="006F2834" w:rsidP="00D91124">
      <w:pPr>
        <w:pStyle w:val="a3"/>
        <w:widowControl/>
        <w:numPr>
          <w:ilvl w:val="0"/>
          <w:numId w:val="13"/>
        </w:numPr>
        <w:overflowPunct/>
        <w:autoSpaceDE/>
        <w:autoSpaceDN/>
        <w:adjustRightInd/>
        <w:jc w:val="both"/>
        <w:rPr>
          <w:rFonts w:ascii="Verdana" w:hAnsi="Verdana"/>
          <w:bCs/>
          <w:lang w:val="en-US"/>
        </w:rPr>
      </w:pPr>
      <w:r>
        <w:rPr>
          <w:rFonts w:ascii="Verdana" w:hAnsi="Verdana"/>
          <w:bCs/>
        </w:rPr>
        <w:t>Определя минимален резултат, при който се счита, че кандидатът е издържал успешно интервюто – оценка не по-ниска от „3“, която се формира от средноаритметичната от всички оценки, поставени от членовете на комисията. /Оценка „3“ се равнява на 15 точки от общия брой точки, оценени от петимата членове на комисията./</w:t>
      </w:r>
    </w:p>
    <w:p w:rsidR="0067611E" w:rsidRPr="006F2834" w:rsidRDefault="006F2834" w:rsidP="00D91124">
      <w:pPr>
        <w:widowControl/>
        <w:overflowPunct/>
        <w:autoSpaceDE/>
        <w:autoSpaceDN/>
        <w:adjustRightInd/>
        <w:ind w:firstLine="851"/>
        <w:jc w:val="both"/>
        <w:rPr>
          <w:rFonts w:ascii="Verdana" w:hAnsi="Verdana"/>
          <w:b/>
          <w:color w:val="auto"/>
          <w:kern w:val="0"/>
        </w:rPr>
      </w:pPr>
      <w:r>
        <w:rPr>
          <w:rFonts w:ascii="Verdana" w:hAnsi="Verdana"/>
          <w:b/>
          <w:color w:val="auto"/>
          <w:kern w:val="0"/>
        </w:rPr>
        <w:t xml:space="preserve">СПИСЪК С </w:t>
      </w:r>
      <w:r w:rsidRPr="006F2834">
        <w:rPr>
          <w:rFonts w:ascii="Verdana" w:hAnsi="Verdana"/>
          <w:b/>
          <w:color w:val="auto"/>
          <w:kern w:val="0"/>
          <w:u w:val="single"/>
        </w:rPr>
        <w:t>НЕКЛАСИРАНИ</w:t>
      </w:r>
      <w:r>
        <w:rPr>
          <w:rFonts w:ascii="Verdana" w:hAnsi="Verdana"/>
          <w:b/>
          <w:color w:val="auto"/>
          <w:kern w:val="0"/>
        </w:rPr>
        <w:t xml:space="preserve"> КАНДИДАТИ</w:t>
      </w:r>
    </w:p>
    <w:tbl>
      <w:tblPr>
        <w:tblW w:w="963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63"/>
        <w:gridCol w:w="1846"/>
        <w:gridCol w:w="2406"/>
        <w:gridCol w:w="1417"/>
      </w:tblGrid>
      <w:tr w:rsidR="00E16F19" w:rsidRPr="0067611E" w:rsidTr="00991733">
        <w:trPr>
          <w:tblCellSpacing w:w="7" w:type="dxa"/>
        </w:trPr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F19" w:rsidRPr="0067611E" w:rsidRDefault="00E16F19" w:rsidP="00D9112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rPr>
                <w:rFonts w:ascii="Verdana" w:hAnsi="Verdana"/>
                <w:color w:val="auto"/>
                <w:kern w:val="0"/>
              </w:rPr>
            </w:pPr>
            <w:r w:rsidRPr="0067611E">
              <w:rPr>
                <w:rFonts w:ascii="Verdana" w:hAnsi="Verdana"/>
                <w:color w:val="auto"/>
                <w:kern w:val="0"/>
              </w:rPr>
              <w:t>Име, презиме и фамилия на кандидата 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F19" w:rsidRPr="0067611E" w:rsidRDefault="00E16F19" w:rsidP="00D9112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rPr>
                <w:rFonts w:ascii="Verdana" w:hAnsi="Verdana"/>
                <w:color w:val="auto"/>
                <w:kern w:val="0"/>
              </w:rPr>
            </w:pPr>
            <w:r>
              <w:rPr>
                <w:rFonts w:ascii="Verdana" w:hAnsi="Verdana"/>
                <w:color w:val="auto"/>
                <w:kern w:val="0"/>
              </w:rPr>
              <w:t>Общ брой точки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F19" w:rsidRPr="0067611E" w:rsidRDefault="00E16F19" w:rsidP="00D9112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rPr>
                <w:rFonts w:ascii="Verdana" w:hAnsi="Verdana"/>
                <w:color w:val="auto"/>
                <w:kern w:val="0"/>
              </w:rPr>
            </w:pPr>
            <w:r>
              <w:rPr>
                <w:rFonts w:ascii="Verdana" w:hAnsi="Verdana"/>
                <w:color w:val="auto"/>
                <w:kern w:val="0"/>
              </w:rPr>
              <w:t>Средно</w:t>
            </w:r>
            <w:r w:rsidR="00991733">
              <w:rPr>
                <w:rFonts w:ascii="Verdana" w:hAnsi="Verdana"/>
                <w:color w:val="auto"/>
                <w:kern w:val="0"/>
              </w:rPr>
              <w:t>а</w:t>
            </w:r>
            <w:r>
              <w:rPr>
                <w:rFonts w:ascii="Verdana" w:hAnsi="Verdana"/>
                <w:color w:val="auto"/>
                <w:kern w:val="0"/>
              </w:rPr>
              <w:t>ритметична оценка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F19" w:rsidRPr="0067611E" w:rsidRDefault="00991733" w:rsidP="00D9112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ind w:left="13" w:hanging="13"/>
              <w:rPr>
                <w:rFonts w:ascii="Verdana" w:hAnsi="Verdana"/>
                <w:color w:val="auto"/>
                <w:kern w:val="0"/>
              </w:rPr>
            </w:pPr>
            <w:r>
              <w:rPr>
                <w:rFonts w:ascii="Verdana" w:hAnsi="Verdana"/>
                <w:color w:val="auto"/>
                <w:kern w:val="0"/>
              </w:rPr>
              <w:t>Забележка</w:t>
            </w:r>
          </w:p>
        </w:tc>
      </w:tr>
      <w:tr w:rsidR="00E16F19" w:rsidRPr="0067611E" w:rsidTr="00991733">
        <w:trPr>
          <w:tblCellSpacing w:w="7" w:type="dxa"/>
        </w:trPr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F19" w:rsidRPr="0067611E" w:rsidRDefault="006F2834" w:rsidP="00D9112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rPr>
                <w:rFonts w:ascii="Verdana" w:hAnsi="Verdana"/>
                <w:color w:val="auto"/>
                <w:kern w:val="0"/>
              </w:rPr>
            </w:pPr>
            <w:r>
              <w:rPr>
                <w:rFonts w:ascii="Verdana" w:hAnsi="Verdana"/>
                <w:color w:val="auto"/>
                <w:kern w:val="0"/>
              </w:rPr>
              <w:t>Мирослав Дянков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F19" w:rsidRPr="0067611E" w:rsidRDefault="006F2834" w:rsidP="00D9112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ind w:hanging="10"/>
              <w:jc w:val="center"/>
              <w:rPr>
                <w:rFonts w:ascii="Verdana" w:hAnsi="Verdana"/>
                <w:color w:val="auto"/>
                <w:kern w:val="0"/>
              </w:rPr>
            </w:pPr>
            <w:r>
              <w:rPr>
                <w:rFonts w:ascii="Verdana" w:hAnsi="Verdana"/>
                <w:color w:val="auto"/>
                <w:kern w:val="0"/>
              </w:rPr>
              <w:t>13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F19" w:rsidRPr="0067611E" w:rsidRDefault="006F2834" w:rsidP="00D9112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ind w:hanging="10"/>
              <w:jc w:val="center"/>
              <w:rPr>
                <w:rFonts w:ascii="Verdana" w:hAnsi="Verdana"/>
                <w:color w:val="auto"/>
                <w:kern w:val="0"/>
              </w:rPr>
            </w:pPr>
            <w:r>
              <w:rPr>
                <w:rFonts w:ascii="Verdana" w:hAnsi="Verdana"/>
                <w:color w:val="auto"/>
                <w:kern w:val="0"/>
              </w:rPr>
              <w:t>2,6</w:t>
            </w:r>
            <w:r w:rsidR="00991733">
              <w:rPr>
                <w:rFonts w:ascii="Verdana" w:hAnsi="Verdana"/>
                <w:color w:val="auto"/>
                <w:kern w:val="0"/>
              </w:rPr>
              <w:t>0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F19" w:rsidRPr="0067611E" w:rsidRDefault="00E16F19" w:rsidP="00D9112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ind w:hanging="10"/>
              <w:jc w:val="center"/>
              <w:rPr>
                <w:rFonts w:ascii="Verdana" w:hAnsi="Verdana"/>
                <w:color w:val="auto"/>
                <w:kern w:val="0"/>
              </w:rPr>
            </w:pPr>
          </w:p>
        </w:tc>
      </w:tr>
      <w:tr w:rsidR="00E16F19" w:rsidRPr="0067611E" w:rsidTr="00991733">
        <w:trPr>
          <w:tblCellSpacing w:w="7" w:type="dxa"/>
        </w:trPr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F19" w:rsidRPr="0067611E" w:rsidRDefault="006F2834" w:rsidP="00D9112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rPr>
                <w:rFonts w:ascii="Verdana" w:hAnsi="Verdana"/>
                <w:color w:val="auto"/>
                <w:kern w:val="0"/>
              </w:rPr>
            </w:pPr>
            <w:r>
              <w:rPr>
                <w:rFonts w:ascii="Verdana" w:hAnsi="Verdana"/>
                <w:color w:val="auto"/>
                <w:kern w:val="0"/>
              </w:rPr>
              <w:t>Тотка Събева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F19" w:rsidRPr="0067611E" w:rsidRDefault="006F2834" w:rsidP="00D9112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ind w:hanging="10"/>
              <w:rPr>
                <w:rFonts w:ascii="Verdana" w:hAnsi="Verdana"/>
                <w:color w:val="auto"/>
                <w:kern w:val="0"/>
              </w:rPr>
            </w:pPr>
            <w:r>
              <w:rPr>
                <w:rFonts w:ascii="Verdana" w:hAnsi="Verdana"/>
                <w:color w:val="auto"/>
                <w:kern w:val="0"/>
              </w:rPr>
              <w:t xml:space="preserve">           7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F19" w:rsidRPr="0067611E" w:rsidRDefault="006F2834" w:rsidP="00D9112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ind w:hanging="10"/>
              <w:jc w:val="center"/>
              <w:rPr>
                <w:rFonts w:ascii="Verdana" w:hAnsi="Verdana"/>
                <w:color w:val="auto"/>
                <w:kern w:val="0"/>
              </w:rPr>
            </w:pPr>
            <w:r>
              <w:rPr>
                <w:rFonts w:ascii="Verdana" w:hAnsi="Verdana"/>
                <w:color w:val="auto"/>
                <w:kern w:val="0"/>
              </w:rPr>
              <w:t>1,40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F19" w:rsidRPr="0067611E" w:rsidRDefault="00E16F19" w:rsidP="00D91124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ind w:hanging="10"/>
              <w:jc w:val="center"/>
              <w:rPr>
                <w:rFonts w:ascii="Verdana" w:hAnsi="Verdana"/>
                <w:color w:val="auto"/>
                <w:kern w:val="0"/>
              </w:rPr>
            </w:pPr>
          </w:p>
        </w:tc>
      </w:tr>
    </w:tbl>
    <w:p w:rsidR="007163B2" w:rsidRDefault="00214C2A" w:rsidP="00214C2A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          </w:t>
      </w:r>
      <w:r w:rsidR="006F2834" w:rsidRPr="006F2834">
        <w:rPr>
          <w:rFonts w:ascii="Verdana" w:hAnsi="Verdana"/>
          <w:b/>
        </w:rPr>
        <w:t>Забележка:</w:t>
      </w:r>
    </w:p>
    <w:p w:rsidR="006F2834" w:rsidRPr="006F2834" w:rsidRDefault="006F2834" w:rsidP="00D91124">
      <w:pPr>
        <w:ind w:firstLine="708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Кандидати получили </w:t>
      </w:r>
      <w:r w:rsidR="00F7690D">
        <w:rPr>
          <w:rFonts w:ascii="Verdana" w:hAnsi="Verdana"/>
          <w:b/>
        </w:rPr>
        <w:t>общ брой точки по-нисък от 15 /п</w:t>
      </w:r>
      <w:r>
        <w:rPr>
          <w:rFonts w:ascii="Verdana" w:hAnsi="Verdana"/>
          <w:b/>
        </w:rPr>
        <w:t>етнадесет</w:t>
      </w:r>
      <w:r w:rsidR="00F7690D">
        <w:rPr>
          <w:rFonts w:ascii="Verdana" w:hAnsi="Verdana"/>
          <w:b/>
        </w:rPr>
        <w:t xml:space="preserve">/, не участват в класирането, съгласно решението на комисията за определяне на минималния резултат, при който </w:t>
      </w:r>
      <w:proofErr w:type="spellStart"/>
      <w:r w:rsidR="00F7690D">
        <w:rPr>
          <w:rFonts w:ascii="Verdana" w:hAnsi="Verdana"/>
          <w:b/>
        </w:rPr>
        <w:t>кандидадът</w:t>
      </w:r>
      <w:proofErr w:type="spellEnd"/>
      <w:r w:rsidR="00F7690D">
        <w:rPr>
          <w:rFonts w:ascii="Verdana" w:hAnsi="Verdana"/>
          <w:b/>
        </w:rPr>
        <w:t xml:space="preserve"> се счита за успешно издържал интервюто.</w:t>
      </w:r>
    </w:p>
    <w:p w:rsidR="00D91124" w:rsidRDefault="00D91124" w:rsidP="00D91124">
      <w:pPr>
        <w:ind w:firstLine="708"/>
        <w:jc w:val="both"/>
        <w:rPr>
          <w:rFonts w:ascii="Verdana" w:hAnsi="Verdana"/>
        </w:rPr>
      </w:pPr>
    </w:p>
    <w:p w:rsidR="00387CA6" w:rsidRDefault="00387CA6" w:rsidP="00D91124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Председател:</w:t>
      </w:r>
    </w:p>
    <w:p w:rsidR="000D260C" w:rsidRPr="006F308C" w:rsidRDefault="007A660B" w:rsidP="00D91124">
      <w:pPr>
        <w:widowControl/>
        <w:overflowPunct/>
        <w:autoSpaceDE/>
        <w:autoSpaceDN/>
        <w:adjustRightInd/>
        <w:spacing w:after="240"/>
        <w:ind w:firstLine="426"/>
        <w:jc w:val="both"/>
        <w:rPr>
          <w:rFonts w:ascii="Verdana" w:hAnsi="Verdana"/>
          <w:color w:val="auto"/>
          <w:kern w:val="0"/>
        </w:rPr>
      </w:pPr>
      <w:r>
        <w:rPr>
          <w:rFonts w:ascii="Verdana" w:hAnsi="Verdana"/>
          <w:color w:val="auto"/>
          <w:kern w:val="0"/>
        </w:rPr>
        <w:t xml:space="preserve">    </w:t>
      </w:r>
      <w:r w:rsidR="00302426">
        <w:rPr>
          <w:rFonts w:ascii="Verdana" w:hAnsi="Verdana"/>
          <w:color w:val="auto"/>
          <w:kern w:val="0"/>
        </w:rPr>
        <w:t>Ангел Данчев Ангелов</w:t>
      </w:r>
      <w:r w:rsidR="000D260C" w:rsidRPr="006F308C">
        <w:rPr>
          <w:rFonts w:ascii="Verdana" w:hAnsi="Verdana"/>
          <w:color w:val="auto"/>
          <w:kern w:val="0"/>
        </w:rPr>
        <w:t xml:space="preserve"> – </w:t>
      </w:r>
      <w:r>
        <w:rPr>
          <w:rFonts w:ascii="Verdana" w:hAnsi="Verdana"/>
          <w:color w:val="auto"/>
          <w:kern w:val="0"/>
        </w:rPr>
        <w:t>…………………</w:t>
      </w:r>
      <w:r w:rsidR="00EB4775">
        <w:rPr>
          <w:rFonts w:ascii="Verdana" w:hAnsi="Verdana"/>
          <w:color w:val="auto"/>
          <w:kern w:val="0"/>
        </w:rPr>
        <w:t>/П/</w:t>
      </w:r>
      <w:r>
        <w:rPr>
          <w:rFonts w:ascii="Verdana" w:hAnsi="Verdana"/>
          <w:color w:val="auto"/>
          <w:kern w:val="0"/>
        </w:rPr>
        <w:t>……………………….</w:t>
      </w:r>
    </w:p>
    <w:p w:rsidR="000D260C" w:rsidRDefault="000D260C" w:rsidP="00D91124">
      <w:pPr>
        <w:widowControl/>
        <w:overflowPunct/>
        <w:autoSpaceDE/>
        <w:autoSpaceDN/>
        <w:adjustRightInd/>
        <w:spacing w:after="240"/>
        <w:ind w:firstLine="709"/>
        <w:jc w:val="both"/>
        <w:rPr>
          <w:rFonts w:ascii="Verdana" w:hAnsi="Verdana"/>
          <w:color w:val="auto"/>
          <w:kern w:val="0"/>
        </w:rPr>
      </w:pPr>
      <w:r w:rsidRPr="006F308C">
        <w:rPr>
          <w:rFonts w:ascii="Verdana" w:hAnsi="Verdana"/>
          <w:color w:val="auto"/>
          <w:kern w:val="0"/>
        </w:rPr>
        <w:t>Членове:</w:t>
      </w:r>
    </w:p>
    <w:p w:rsidR="007A660B" w:rsidRDefault="00302426" w:rsidP="00D91124">
      <w:pPr>
        <w:widowControl/>
        <w:overflowPunct/>
        <w:autoSpaceDE/>
        <w:autoSpaceDN/>
        <w:adjustRightInd/>
        <w:spacing w:after="240"/>
        <w:ind w:firstLine="709"/>
        <w:jc w:val="both"/>
        <w:rPr>
          <w:rFonts w:ascii="Verdana" w:hAnsi="Verdana"/>
          <w:color w:val="auto"/>
          <w:kern w:val="0"/>
        </w:rPr>
      </w:pPr>
      <w:r>
        <w:rPr>
          <w:rFonts w:ascii="Verdana" w:hAnsi="Verdana"/>
          <w:color w:val="auto"/>
          <w:kern w:val="0"/>
        </w:rPr>
        <w:t xml:space="preserve">1. </w:t>
      </w:r>
      <w:r w:rsidR="006F2834">
        <w:rPr>
          <w:rFonts w:ascii="Verdana" w:hAnsi="Verdana"/>
        </w:rPr>
        <w:t xml:space="preserve">Арх. Драгомир Събев Йосифов </w:t>
      </w:r>
      <w:r w:rsidR="000D260C" w:rsidRPr="006F308C">
        <w:rPr>
          <w:rFonts w:ascii="Verdana" w:hAnsi="Verdana"/>
          <w:color w:val="auto"/>
          <w:kern w:val="0"/>
        </w:rPr>
        <w:t xml:space="preserve">– </w:t>
      </w:r>
      <w:r w:rsidR="007A660B">
        <w:rPr>
          <w:rFonts w:ascii="Verdana" w:hAnsi="Verdana"/>
          <w:color w:val="auto"/>
          <w:kern w:val="0"/>
        </w:rPr>
        <w:t>……………</w:t>
      </w:r>
      <w:r w:rsidR="00EB4775">
        <w:rPr>
          <w:rFonts w:ascii="Verdana" w:hAnsi="Verdana"/>
          <w:color w:val="auto"/>
          <w:kern w:val="0"/>
        </w:rPr>
        <w:t>/П/</w:t>
      </w:r>
      <w:r w:rsidR="007A660B">
        <w:rPr>
          <w:rFonts w:ascii="Verdana" w:hAnsi="Verdana"/>
          <w:color w:val="auto"/>
          <w:kern w:val="0"/>
        </w:rPr>
        <w:t>…………………………….</w:t>
      </w:r>
    </w:p>
    <w:p w:rsidR="000D260C" w:rsidRDefault="00302426" w:rsidP="00D91124">
      <w:pPr>
        <w:widowControl/>
        <w:overflowPunct/>
        <w:autoSpaceDE/>
        <w:autoSpaceDN/>
        <w:adjustRightInd/>
        <w:spacing w:after="240"/>
        <w:ind w:firstLine="709"/>
        <w:jc w:val="both"/>
        <w:rPr>
          <w:rFonts w:ascii="Verdana" w:hAnsi="Verdana"/>
          <w:color w:val="auto"/>
          <w:kern w:val="0"/>
        </w:rPr>
      </w:pPr>
      <w:r>
        <w:rPr>
          <w:rFonts w:ascii="Verdana" w:hAnsi="Verdana"/>
          <w:color w:val="auto"/>
          <w:kern w:val="0"/>
        </w:rPr>
        <w:t xml:space="preserve">2.  </w:t>
      </w:r>
      <w:r w:rsidR="006F2834">
        <w:rPr>
          <w:rFonts w:ascii="Verdana" w:hAnsi="Verdana"/>
        </w:rPr>
        <w:t xml:space="preserve">Мариета Христова Енчева </w:t>
      </w:r>
      <w:r w:rsidR="000D260C" w:rsidRPr="006F308C">
        <w:rPr>
          <w:rFonts w:ascii="Verdana" w:hAnsi="Verdana"/>
          <w:color w:val="auto"/>
          <w:kern w:val="0"/>
        </w:rPr>
        <w:t xml:space="preserve">– </w:t>
      </w:r>
      <w:r w:rsidR="007A660B">
        <w:rPr>
          <w:rFonts w:ascii="Verdana" w:hAnsi="Verdana"/>
          <w:color w:val="auto"/>
          <w:kern w:val="0"/>
        </w:rPr>
        <w:t>………………</w:t>
      </w:r>
      <w:r w:rsidR="00EB4775">
        <w:rPr>
          <w:rFonts w:ascii="Verdana" w:hAnsi="Verdana"/>
          <w:color w:val="auto"/>
          <w:kern w:val="0"/>
        </w:rPr>
        <w:t>/П/</w:t>
      </w:r>
      <w:r w:rsidR="007A660B">
        <w:rPr>
          <w:rFonts w:ascii="Verdana" w:hAnsi="Verdana"/>
          <w:color w:val="auto"/>
          <w:kern w:val="0"/>
        </w:rPr>
        <w:t>………………………….</w:t>
      </w:r>
    </w:p>
    <w:p w:rsidR="007A660B" w:rsidRDefault="007A660B" w:rsidP="00D91124">
      <w:pPr>
        <w:widowControl/>
        <w:overflowPunct/>
        <w:autoSpaceDE/>
        <w:autoSpaceDN/>
        <w:adjustRightInd/>
        <w:spacing w:after="240"/>
        <w:ind w:firstLine="709"/>
        <w:jc w:val="both"/>
        <w:rPr>
          <w:rFonts w:ascii="Verdana" w:hAnsi="Verdana"/>
          <w:color w:val="auto"/>
          <w:kern w:val="0"/>
        </w:rPr>
      </w:pPr>
      <w:r>
        <w:rPr>
          <w:rFonts w:ascii="Verdana" w:hAnsi="Verdana"/>
          <w:color w:val="auto"/>
          <w:kern w:val="0"/>
        </w:rPr>
        <w:t xml:space="preserve">3. </w:t>
      </w:r>
      <w:r w:rsidR="00302426">
        <w:rPr>
          <w:rFonts w:ascii="Verdana" w:hAnsi="Verdana"/>
          <w:color w:val="auto"/>
          <w:kern w:val="0"/>
        </w:rPr>
        <w:t xml:space="preserve"> </w:t>
      </w:r>
      <w:r w:rsidR="006F2834">
        <w:rPr>
          <w:rFonts w:ascii="Verdana" w:hAnsi="Verdana"/>
        </w:rPr>
        <w:t xml:space="preserve">Емил Тодоров Обрешков </w:t>
      </w:r>
      <w:r w:rsidR="000D260C" w:rsidRPr="006F308C">
        <w:rPr>
          <w:rFonts w:ascii="Verdana" w:hAnsi="Verdana"/>
          <w:color w:val="auto"/>
          <w:kern w:val="0"/>
        </w:rPr>
        <w:t xml:space="preserve">– </w:t>
      </w:r>
      <w:r>
        <w:rPr>
          <w:rFonts w:ascii="Verdana" w:hAnsi="Verdana"/>
          <w:color w:val="auto"/>
          <w:kern w:val="0"/>
        </w:rPr>
        <w:t>……………………</w:t>
      </w:r>
      <w:r w:rsidR="00EB4775">
        <w:rPr>
          <w:rFonts w:ascii="Verdana" w:hAnsi="Verdana"/>
          <w:color w:val="auto"/>
          <w:kern w:val="0"/>
        </w:rPr>
        <w:t>/П/</w:t>
      </w:r>
      <w:r>
        <w:rPr>
          <w:rFonts w:ascii="Verdana" w:hAnsi="Verdana"/>
          <w:color w:val="auto"/>
          <w:kern w:val="0"/>
        </w:rPr>
        <w:t>…………………….</w:t>
      </w:r>
    </w:p>
    <w:p w:rsidR="00F0237A" w:rsidRDefault="007A660B" w:rsidP="00D91124">
      <w:pPr>
        <w:widowControl/>
        <w:overflowPunct/>
        <w:autoSpaceDE/>
        <w:autoSpaceDN/>
        <w:adjustRightInd/>
        <w:spacing w:after="240"/>
        <w:ind w:firstLine="709"/>
        <w:jc w:val="both"/>
        <w:rPr>
          <w:rFonts w:ascii="Verdana" w:hAnsi="Verdana"/>
          <w:color w:val="auto"/>
          <w:kern w:val="0"/>
        </w:rPr>
      </w:pPr>
      <w:r>
        <w:rPr>
          <w:rFonts w:ascii="Verdana" w:hAnsi="Verdana"/>
          <w:color w:val="auto"/>
          <w:kern w:val="0"/>
        </w:rPr>
        <w:t xml:space="preserve">4. </w:t>
      </w:r>
      <w:r w:rsidR="00302426">
        <w:rPr>
          <w:rFonts w:ascii="Verdana" w:hAnsi="Verdana"/>
          <w:color w:val="auto"/>
          <w:kern w:val="0"/>
        </w:rPr>
        <w:t xml:space="preserve">Полина Александрова </w:t>
      </w:r>
      <w:proofErr w:type="spellStart"/>
      <w:r w:rsidR="00302426">
        <w:rPr>
          <w:rFonts w:ascii="Verdana" w:hAnsi="Verdana"/>
          <w:color w:val="auto"/>
          <w:kern w:val="0"/>
        </w:rPr>
        <w:t>Александрова</w:t>
      </w:r>
      <w:proofErr w:type="spellEnd"/>
      <w:r w:rsidR="000D260C" w:rsidRPr="006F308C">
        <w:rPr>
          <w:rFonts w:ascii="Verdana" w:hAnsi="Verdana"/>
          <w:color w:val="auto"/>
          <w:kern w:val="0"/>
        </w:rPr>
        <w:t xml:space="preserve"> – </w:t>
      </w:r>
      <w:r>
        <w:rPr>
          <w:rFonts w:ascii="Verdana" w:hAnsi="Verdana"/>
          <w:color w:val="auto"/>
          <w:kern w:val="0"/>
        </w:rPr>
        <w:t>…………………</w:t>
      </w:r>
      <w:r w:rsidR="00EB4775">
        <w:rPr>
          <w:rFonts w:ascii="Verdana" w:hAnsi="Verdana"/>
          <w:color w:val="auto"/>
          <w:kern w:val="0"/>
        </w:rPr>
        <w:t>/П/</w:t>
      </w:r>
      <w:r>
        <w:rPr>
          <w:rFonts w:ascii="Verdana" w:hAnsi="Verdana"/>
          <w:color w:val="auto"/>
          <w:kern w:val="0"/>
        </w:rPr>
        <w:t>……………………….</w:t>
      </w:r>
    </w:p>
    <w:p w:rsidR="00214C2A" w:rsidRPr="00214C2A" w:rsidRDefault="00214C2A" w:rsidP="00214C2A">
      <w:pPr>
        <w:widowControl/>
        <w:overflowPunct/>
        <w:autoSpaceDE/>
        <w:autoSpaceDN/>
        <w:adjustRightInd/>
        <w:spacing w:after="240" w:line="276" w:lineRule="auto"/>
        <w:ind w:firstLine="709"/>
        <w:jc w:val="both"/>
        <w:rPr>
          <w:sz w:val="18"/>
          <w:szCs w:val="18"/>
        </w:rPr>
      </w:pPr>
      <w:r w:rsidRPr="00D91124">
        <w:rPr>
          <w:rFonts w:ascii="Verdana" w:hAnsi="Verdana"/>
          <w:color w:val="auto"/>
          <w:kern w:val="0"/>
          <w:sz w:val="18"/>
          <w:szCs w:val="18"/>
        </w:rPr>
        <w:t>26.07.2022 г.</w:t>
      </w:r>
    </w:p>
    <w:sectPr w:rsidR="00214C2A" w:rsidRPr="00214C2A" w:rsidSect="00E01E4B">
      <w:pgSz w:w="11906" w:h="16838"/>
      <w:pgMar w:top="284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62926"/>
    <w:multiLevelType w:val="hybridMultilevel"/>
    <w:tmpl w:val="86144BCE"/>
    <w:lvl w:ilvl="0" w:tplc="2334E5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Aria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5CA6B0F"/>
    <w:multiLevelType w:val="hybridMultilevel"/>
    <w:tmpl w:val="6A1E697C"/>
    <w:lvl w:ilvl="0" w:tplc="86D04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56C75"/>
    <w:multiLevelType w:val="hybridMultilevel"/>
    <w:tmpl w:val="7A4C4378"/>
    <w:lvl w:ilvl="0" w:tplc="B942BF2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6EA0893"/>
    <w:multiLevelType w:val="hybridMultilevel"/>
    <w:tmpl w:val="2F9852E0"/>
    <w:lvl w:ilvl="0" w:tplc="82B01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8960D2"/>
    <w:multiLevelType w:val="hybridMultilevel"/>
    <w:tmpl w:val="4C0A70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1230E"/>
    <w:multiLevelType w:val="hybridMultilevel"/>
    <w:tmpl w:val="CB96D3B2"/>
    <w:lvl w:ilvl="0" w:tplc="74323D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369F3056"/>
    <w:multiLevelType w:val="hybridMultilevel"/>
    <w:tmpl w:val="22849628"/>
    <w:lvl w:ilvl="0" w:tplc="94949CE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1E7139"/>
    <w:multiLevelType w:val="hybridMultilevel"/>
    <w:tmpl w:val="86E81C48"/>
    <w:lvl w:ilvl="0" w:tplc="091611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AC712C6"/>
    <w:multiLevelType w:val="hybridMultilevel"/>
    <w:tmpl w:val="2482D8B8"/>
    <w:lvl w:ilvl="0" w:tplc="79483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EE2176"/>
    <w:multiLevelType w:val="hybridMultilevel"/>
    <w:tmpl w:val="770A48CC"/>
    <w:lvl w:ilvl="0" w:tplc="38C8C7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1176126"/>
    <w:multiLevelType w:val="hybridMultilevel"/>
    <w:tmpl w:val="7E90D4DA"/>
    <w:lvl w:ilvl="0" w:tplc="D9C02E0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A724E9"/>
    <w:multiLevelType w:val="hybridMultilevel"/>
    <w:tmpl w:val="8BBE819C"/>
    <w:lvl w:ilvl="0" w:tplc="21087B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11"/>
  </w:num>
  <w:num w:numId="9">
    <w:abstractNumId w:val="9"/>
  </w:num>
  <w:num w:numId="10">
    <w:abstractNumId w:val="2"/>
  </w:num>
  <w:num w:numId="11">
    <w:abstractNumId w:val="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A6"/>
    <w:rsid w:val="00004128"/>
    <w:rsid w:val="00013309"/>
    <w:rsid w:val="00091F41"/>
    <w:rsid w:val="000B550F"/>
    <w:rsid w:val="000D260C"/>
    <w:rsid w:val="000E2346"/>
    <w:rsid w:val="001702E0"/>
    <w:rsid w:val="001C2736"/>
    <w:rsid w:val="00214C2A"/>
    <w:rsid w:val="002243E1"/>
    <w:rsid w:val="00302426"/>
    <w:rsid w:val="00387CA6"/>
    <w:rsid w:val="004B1EB1"/>
    <w:rsid w:val="004B5205"/>
    <w:rsid w:val="00614C88"/>
    <w:rsid w:val="0067611E"/>
    <w:rsid w:val="006C053E"/>
    <w:rsid w:val="006F2834"/>
    <w:rsid w:val="006F308C"/>
    <w:rsid w:val="007163B2"/>
    <w:rsid w:val="007A660B"/>
    <w:rsid w:val="00847E7A"/>
    <w:rsid w:val="00882B91"/>
    <w:rsid w:val="00915D8A"/>
    <w:rsid w:val="00970983"/>
    <w:rsid w:val="00991733"/>
    <w:rsid w:val="00A10A65"/>
    <w:rsid w:val="00A41986"/>
    <w:rsid w:val="00AB69C6"/>
    <w:rsid w:val="00C55DAA"/>
    <w:rsid w:val="00D06372"/>
    <w:rsid w:val="00D657F4"/>
    <w:rsid w:val="00D91124"/>
    <w:rsid w:val="00DA4612"/>
    <w:rsid w:val="00DD1FE9"/>
    <w:rsid w:val="00E01E4B"/>
    <w:rsid w:val="00E04009"/>
    <w:rsid w:val="00E16F19"/>
    <w:rsid w:val="00E5017F"/>
    <w:rsid w:val="00E65A78"/>
    <w:rsid w:val="00EA7369"/>
    <w:rsid w:val="00EB4775"/>
    <w:rsid w:val="00F00466"/>
    <w:rsid w:val="00F0237A"/>
    <w:rsid w:val="00F25C85"/>
    <w:rsid w:val="00F7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AA37E"/>
  <w15:docId w15:val="{BDB271B8-9FFC-4198-84D2-4C4EB98D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CA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E5017F"/>
    <w:pPr>
      <w:overflowPunct/>
      <w:spacing w:line="331" w:lineRule="exact"/>
      <w:ind w:hanging="336"/>
    </w:pPr>
    <w:rPr>
      <w:color w:val="auto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1C27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2426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02426"/>
    <w:rPr>
      <w:rFonts w:ascii="Segoe UI" w:eastAsia="Times New Roman" w:hAnsi="Segoe UI" w:cs="Segoe UI"/>
      <w:color w:val="000000"/>
      <w:kern w:val="28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2F413-7ED4-4BEA-8DA5-F09B29866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SOHO</dc:creator>
  <cp:lastModifiedBy>User-A</cp:lastModifiedBy>
  <cp:revision>2</cp:revision>
  <cp:lastPrinted>2022-07-26T13:13:00Z</cp:lastPrinted>
  <dcterms:created xsi:type="dcterms:W3CDTF">2022-07-27T12:51:00Z</dcterms:created>
  <dcterms:modified xsi:type="dcterms:W3CDTF">2022-07-27T12:51:00Z</dcterms:modified>
</cp:coreProperties>
</file>